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jc w:val="center"/>
        <w:rPr>
          <w:rFonts w:asciiTheme="majorEastAsia" w:hAnsiTheme="majorEastAsia" w:eastAsiaTheme="majorEastAsia"/>
          <w:sz w:val="44"/>
          <w:szCs w:val="44"/>
        </w:rPr>
      </w:pPr>
      <w:bookmarkStart w:id="0" w:name="_GoBack"/>
      <w:bookmarkEnd w:id="0"/>
      <w:r>
        <w:rPr>
          <w:rFonts w:hint="eastAsia" w:asciiTheme="majorEastAsia" w:hAnsiTheme="majorEastAsia" w:eastAsiaTheme="majorEastAsia"/>
          <w:sz w:val="44"/>
          <w:szCs w:val="44"/>
        </w:rPr>
        <w:t>保安协会管理经验交流</w:t>
      </w:r>
    </w:p>
    <w:p>
      <w:pPr>
        <w:jc w:val="center"/>
        <w:rPr>
          <w:rFonts w:asciiTheme="majorEastAsia" w:hAnsiTheme="majorEastAsia" w:eastAsiaTheme="majorEastAsia"/>
          <w:sz w:val="40"/>
          <w:szCs w:val="40"/>
        </w:rPr>
      </w:pPr>
      <w:r>
        <w:rPr>
          <w:rFonts w:hint="eastAsia" w:asciiTheme="majorEastAsia" w:hAnsiTheme="majorEastAsia" w:eastAsiaTheme="majorEastAsia"/>
          <w:sz w:val="40"/>
          <w:szCs w:val="40"/>
        </w:rPr>
        <w:t>——保定市科隆保安押运有限公司</w:t>
      </w:r>
    </w:p>
    <w:p>
      <w:pPr>
        <w:rPr>
          <w:rFonts w:ascii="仿宋" w:hAnsi="仿宋" w:eastAsia="仿宋"/>
          <w:sz w:val="32"/>
          <w:szCs w:val="32"/>
        </w:rPr>
      </w:pPr>
    </w:p>
    <w:p>
      <w:pPr>
        <w:rPr>
          <w:rFonts w:ascii="仿宋" w:hAnsi="仿宋" w:eastAsia="仿宋"/>
          <w:sz w:val="32"/>
          <w:szCs w:val="32"/>
        </w:rPr>
      </w:pPr>
      <w:r>
        <w:rPr>
          <w:rFonts w:hint="eastAsia" w:ascii="仿宋" w:hAnsi="仿宋" w:eastAsia="仿宋"/>
          <w:sz w:val="32"/>
          <w:szCs w:val="32"/>
        </w:rPr>
        <w:t>各位领导：</w:t>
      </w:r>
    </w:p>
    <w:p>
      <w:pPr>
        <w:ind w:firstLine="640" w:firstLineChars="200"/>
        <w:rPr>
          <w:rFonts w:ascii="仿宋" w:hAnsi="仿宋" w:eastAsia="仿宋"/>
          <w:sz w:val="32"/>
          <w:szCs w:val="32"/>
        </w:rPr>
      </w:pPr>
      <w:r>
        <w:rPr>
          <w:rFonts w:hint="eastAsia" w:ascii="仿宋" w:hAnsi="仿宋" w:eastAsia="仿宋"/>
          <w:sz w:val="32"/>
          <w:szCs w:val="32"/>
        </w:rPr>
        <w:t>大家好，我是保定市科隆保安押运有限公司直属队大队长乔建平，很荣幸今天能够在这里与大家交流管理经验。首先，大家知道我们押运工作是一项涉及国家财产安全的高危及保密行业，所以对押运业务的管理及工作人员的素质能力，提出了很高要求。我们必须时刻保持高度的责任感和警惕性，确保押运工作的绝对安全，保护国家和人民的利益。</w:t>
      </w:r>
    </w:p>
    <w:p>
      <w:pPr>
        <w:ind w:firstLine="640" w:firstLineChars="200"/>
        <w:rPr>
          <w:rFonts w:ascii="仿宋" w:hAnsi="仿宋" w:eastAsia="仿宋"/>
          <w:sz w:val="32"/>
          <w:szCs w:val="32"/>
        </w:rPr>
      </w:pPr>
      <w:r>
        <w:rPr>
          <w:rFonts w:hint="eastAsia" w:ascii="仿宋" w:hAnsi="仿宋" w:eastAsia="仿宋"/>
          <w:sz w:val="32"/>
          <w:szCs w:val="32"/>
        </w:rPr>
        <w:t>随着时代的不断发展，所服务的业务范围也在不断拓展，担负的职责更加广泛，发挥的社会作用也就愈加突出。我们必须紧跟时代前进步伐，顺应行业发展趋势，着眼国家和人民需求，着力在服务大局、安全运营、优质服务上下功夫，初心不改，守正创新，才能在社会中有所作为、发挥更大作用。公司领导班子高瞻远瞩，推动实施了“大胆管理、明确职责、创新思维”的工作方针，为落实“学有样板、敢有标杆”的工作思路，快速达成统一管理思想、统一制度标准和统一工作步伐的管理成效。于2019年正式成立市区直属大队。在此，我就四年来在直属队工作中的重点管理思路和经验做法进行以下分享：</w:t>
      </w:r>
    </w:p>
    <w:p>
      <w:pPr>
        <w:ind w:firstLine="640" w:firstLineChars="200"/>
        <w:rPr>
          <w:rFonts w:ascii="仿宋" w:hAnsi="仿宋" w:eastAsia="仿宋"/>
          <w:sz w:val="32"/>
          <w:szCs w:val="32"/>
        </w:rPr>
      </w:pPr>
      <w:r>
        <w:rPr>
          <w:rFonts w:hint="eastAsia" w:ascii="楷体" w:hAnsi="楷体" w:eastAsia="楷体" w:cs="楷体"/>
          <w:sz w:val="32"/>
          <w:szCs w:val="32"/>
        </w:rPr>
        <w:t>一是坚持制度的刚性，维护公司的和谐利益。</w:t>
      </w:r>
      <w:r>
        <w:rPr>
          <w:rFonts w:hint="eastAsia" w:ascii="仿宋" w:hAnsi="仿宋" w:eastAsia="仿宋"/>
          <w:sz w:val="32"/>
          <w:szCs w:val="32"/>
        </w:rPr>
        <w:t>根据公司会议指示要求，我们以贯彻公司规章制度的刚性为原则，以执行力、抓落实为工作重点。在日常工作中，我们以教育宣传为主，加强个人谈心、员工家访等思想教育活动，充分发挥宣传栏的作用，对违规违纪人员的处理决定做到公平公正，始终保持队务奖惩公开，及时更新宣传栏看板内容。从根本上端正态度、树立良好的工作作风，净化整体队伍的工作环境。</w:t>
      </w:r>
    </w:p>
    <w:p>
      <w:pPr>
        <w:ind w:firstLine="640" w:firstLineChars="200"/>
        <w:rPr>
          <w:rFonts w:ascii="仿宋" w:hAnsi="仿宋" w:eastAsia="仿宋"/>
          <w:sz w:val="32"/>
          <w:szCs w:val="32"/>
        </w:rPr>
      </w:pPr>
      <w:r>
        <w:rPr>
          <w:rFonts w:hint="eastAsia" w:ascii="楷体" w:hAnsi="楷体" w:eastAsia="楷体" w:cs="楷体"/>
          <w:sz w:val="32"/>
          <w:szCs w:val="32"/>
        </w:rPr>
        <w:t>二是做表率、明标准。</w:t>
      </w:r>
      <w:r>
        <w:rPr>
          <w:rFonts w:hint="eastAsia" w:ascii="仿宋" w:hAnsi="仿宋" w:eastAsia="仿宋"/>
          <w:sz w:val="32"/>
          <w:szCs w:val="32"/>
        </w:rPr>
        <w:t>在公司领导提出“直属队做标杆”的管理号召下，我们依据公安部下发的押运操作规范，开展了专题性研讨会。通过不断的摸索试验和实际演练，我带领团队始终坚定意志、毫不退缩，成功梳理并制作完成各类标准性视频教材。主要为：《员工行为规范》、《枪支使用标准》、《领交枪操作流程》、《押运操作正规流程》以及《款箱交接规范》等。在公司领导号召下，组织全公司人员进行观摩学习，相关视频教材内容在各县域大队日常管理中落实使用。</w:t>
      </w:r>
    </w:p>
    <w:p>
      <w:pPr>
        <w:ind w:firstLine="800" w:firstLineChars="250"/>
        <w:jc w:val="left"/>
        <w:rPr>
          <w:rFonts w:ascii="仿宋" w:hAnsi="仿宋" w:eastAsia="仿宋"/>
          <w:sz w:val="32"/>
          <w:szCs w:val="32"/>
        </w:rPr>
      </w:pPr>
      <w:r>
        <w:rPr>
          <w:rFonts w:hint="eastAsia" w:ascii="仿宋" w:hAnsi="仿宋" w:eastAsia="仿宋"/>
          <w:sz w:val="32"/>
          <w:szCs w:val="32"/>
        </w:rPr>
        <w:t>通过公司内部的持续推广和学习落实，切实提升了队伍的整体素养，使队伍的要求、标准做到了整体一致，以此全面锻造了一支素质过硬、服务规范的准军事化守押队伍。</w:t>
      </w:r>
    </w:p>
    <w:p>
      <w:pPr>
        <w:ind w:firstLine="640" w:firstLineChars="200"/>
        <w:rPr>
          <w:rFonts w:ascii="仿宋" w:hAnsi="仿宋" w:eastAsia="仿宋"/>
          <w:sz w:val="32"/>
          <w:szCs w:val="32"/>
        </w:rPr>
      </w:pPr>
      <w:r>
        <w:rPr>
          <w:rFonts w:hint="eastAsia" w:ascii="楷体" w:hAnsi="楷体" w:eastAsia="楷体" w:cs="楷体"/>
          <w:sz w:val="32"/>
          <w:szCs w:val="32"/>
        </w:rPr>
        <w:t>三是树典型，示范引领。</w:t>
      </w:r>
      <w:r>
        <w:rPr>
          <w:rFonts w:hint="eastAsia" w:ascii="仿宋" w:hAnsi="仿宋" w:eastAsia="仿宋"/>
          <w:sz w:val="32"/>
          <w:szCs w:val="32"/>
        </w:rPr>
        <w:t>为持续强化队伍的整体形象，体现队伍的凝聚力和增强集体荣誉感。我们通过车载监控检查、大队外出自查以及督察大队巡查等措施，达到“激励先进、树立典范、以点带面、整体提高”的有效管理办法，使队伍基础建设不断强化。</w:t>
      </w:r>
    </w:p>
    <w:p>
      <w:pPr>
        <w:ind w:firstLine="640" w:firstLineChars="200"/>
        <w:rPr>
          <w:rFonts w:ascii="仿宋" w:hAnsi="仿宋" w:eastAsia="仿宋"/>
          <w:sz w:val="32"/>
          <w:szCs w:val="32"/>
        </w:rPr>
      </w:pPr>
      <w:r>
        <w:rPr>
          <w:rFonts w:hint="eastAsia" w:ascii="仿宋" w:hAnsi="仿宋" w:eastAsia="仿宋"/>
          <w:sz w:val="32"/>
          <w:szCs w:val="32"/>
        </w:rPr>
        <w:t>依据直属队出台的《队内量化考核实施细则》，在日常工作中，加强对员工工作状态的全面评定，并顺势完成季度、年度综合考评。根据考核结果召开季度“全员总结大会”，重点对前三名颁发“优秀车组流动奖牌”并给予相应奖励。同时对后三名进行相应的诫勉教育或限期岗位培训。以此不断的树立榜样、奖优罚劣，提高全体员工的工作积极性。</w:t>
      </w:r>
    </w:p>
    <w:p>
      <w:pPr>
        <w:ind w:firstLine="640" w:firstLineChars="200"/>
        <w:rPr>
          <w:rFonts w:ascii="仿宋" w:hAnsi="仿宋" w:eastAsia="仿宋"/>
          <w:sz w:val="32"/>
          <w:szCs w:val="32"/>
        </w:rPr>
      </w:pPr>
      <w:r>
        <w:rPr>
          <w:rFonts w:hint="eastAsia" w:ascii="楷体" w:hAnsi="楷体" w:eastAsia="楷体" w:cs="楷体"/>
          <w:sz w:val="32"/>
          <w:szCs w:val="32"/>
        </w:rPr>
        <w:t>四是备勤骨干提升。</w:t>
      </w:r>
      <w:r>
        <w:rPr>
          <w:rFonts w:hint="eastAsia" w:ascii="仿宋" w:hAnsi="仿宋" w:eastAsia="仿宋"/>
          <w:sz w:val="32"/>
          <w:szCs w:val="32"/>
        </w:rPr>
        <w:t>在公司领导的引领下，注重加强基层干部培养，直属队按照各大队总人数10%的比例，挑选骨干人员组成备勤机动组。备勤人员隶属直属大队，在日常管理中：</w:t>
      </w:r>
    </w:p>
    <w:p>
      <w:pPr>
        <w:ind w:firstLine="640" w:firstLineChars="200"/>
        <w:rPr>
          <w:rFonts w:ascii="仿宋" w:hAnsi="仿宋" w:eastAsia="仿宋"/>
          <w:sz w:val="32"/>
          <w:szCs w:val="32"/>
        </w:rPr>
      </w:pPr>
      <w:r>
        <w:rPr>
          <w:rFonts w:hint="eastAsia" w:ascii="仿宋" w:hAnsi="仿宋" w:eastAsia="仿宋"/>
          <w:sz w:val="32"/>
          <w:szCs w:val="32"/>
        </w:rPr>
        <w:t>1.主要用于各岗位请假人员的补充。</w:t>
      </w:r>
    </w:p>
    <w:p>
      <w:pPr>
        <w:ind w:firstLine="640" w:firstLineChars="200"/>
        <w:rPr>
          <w:rFonts w:ascii="仿宋" w:hAnsi="仿宋" w:eastAsia="仿宋"/>
          <w:sz w:val="32"/>
          <w:szCs w:val="32"/>
        </w:rPr>
      </w:pPr>
      <w:r>
        <w:rPr>
          <w:rFonts w:hint="eastAsia" w:ascii="仿宋" w:hAnsi="仿宋" w:eastAsia="仿宋"/>
          <w:sz w:val="32"/>
          <w:szCs w:val="32"/>
        </w:rPr>
        <w:t>2.通过跟车作业，及时了解掌握各车组的业务规范情况和人员动态，并快速反馈至大队。</w:t>
      </w:r>
    </w:p>
    <w:p>
      <w:pPr>
        <w:ind w:firstLine="640" w:firstLineChars="200"/>
        <w:rPr>
          <w:rFonts w:ascii="仿宋" w:hAnsi="仿宋" w:eastAsia="仿宋"/>
          <w:sz w:val="32"/>
          <w:szCs w:val="32"/>
        </w:rPr>
      </w:pPr>
      <w:r>
        <w:rPr>
          <w:rFonts w:hint="eastAsia" w:ascii="仿宋" w:hAnsi="仿宋" w:eastAsia="仿宋"/>
          <w:sz w:val="32"/>
          <w:szCs w:val="32"/>
        </w:rPr>
        <w:t>3.通过日常教育、学习、训练，持续提升个人综合素质，使其胜任岗位并全面了解各岗位职责。</w:t>
      </w:r>
    </w:p>
    <w:p>
      <w:pPr>
        <w:ind w:firstLine="640" w:firstLineChars="200"/>
        <w:rPr>
          <w:rFonts w:ascii="仿宋" w:hAnsi="仿宋" w:eastAsia="仿宋"/>
          <w:sz w:val="32"/>
          <w:szCs w:val="32"/>
        </w:rPr>
      </w:pPr>
      <w:r>
        <w:rPr>
          <w:rFonts w:hint="eastAsia" w:ascii="仿宋" w:hAnsi="仿宋" w:eastAsia="仿宋"/>
          <w:sz w:val="32"/>
          <w:szCs w:val="32"/>
        </w:rPr>
        <w:t>4.在替班作业中发挥其骨干作用，使个人思想始终与大队紧密连接在一起，全力辅助大队完成自查自纠。</w:t>
      </w:r>
    </w:p>
    <w:p>
      <w:pPr>
        <w:ind w:firstLine="640" w:firstLineChars="200"/>
        <w:rPr>
          <w:rFonts w:ascii="仿宋" w:hAnsi="仿宋" w:eastAsia="仿宋"/>
          <w:sz w:val="32"/>
          <w:szCs w:val="32"/>
        </w:rPr>
      </w:pPr>
      <w:r>
        <w:rPr>
          <w:rFonts w:hint="eastAsia" w:ascii="仿宋" w:hAnsi="仿宋" w:eastAsia="仿宋"/>
          <w:sz w:val="32"/>
          <w:szCs w:val="32"/>
        </w:rPr>
        <w:t>5.突出机动性，肩负公司和大队的应急小队，处突和重要任务可以独挡一面。如：疫情突发期间，</w:t>
      </w:r>
      <w:r>
        <w:rPr>
          <w:rFonts w:hint="eastAsia" w:ascii="仿宋" w:hAnsi="仿宋" w:eastAsia="仿宋" w:cs="仿宋"/>
          <w:sz w:val="32"/>
          <w:szCs w:val="32"/>
        </w:rPr>
        <w:t>在保定市全城封控和居家观察期间，备勤骨干人员主动留守在公司进行24小时执勤，并针对各个临时性任务部署，他们都是冲锋在队伍的最前线，全面保障了公司的基本利益和银行的服务需求。</w:t>
      </w:r>
    </w:p>
    <w:p>
      <w:pPr>
        <w:ind w:firstLine="640" w:firstLineChars="200"/>
        <w:rPr>
          <w:rFonts w:ascii="仿宋" w:hAnsi="仿宋" w:eastAsia="仿宋"/>
          <w:sz w:val="32"/>
          <w:szCs w:val="32"/>
        </w:rPr>
      </w:pPr>
      <w:r>
        <w:rPr>
          <w:rFonts w:hint="eastAsia" w:ascii="仿宋" w:hAnsi="仿宋" w:eastAsia="仿宋"/>
          <w:sz w:val="32"/>
          <w:szCs w:val="32"/>
        </w:rPr>
        <w:t>6.作为骨干培养基地，在大队为公司培养输送人才的同时，所有持枪人员以及车长任职，全部由备勤骨干储备人员提拔任命。目的是：持续激发备勤人员的工作积极性和主观能动性，全力打造全技能、高素质的骨干储备队伍。</w:t>
      </w:r>
    </w:p>
    <w:p>
      <w:pPr>
        <w:ind w:firstLine="640" w:firstLineChars="200"/>
        <w:rPr>
          <w:rFonts w:hint="eastAsia" w:ascii="仿宋" w:hAnsi="仿宋" w:eastAsia="仿宋"/>
          <w:sz w:val="32"/>
          <w:szCs w:val="32"/>
        </w:rPr>
      </w:pPr>
      <w:r>
        <w:rPr>
          <w:rFonts w:hint="eastAsia" w:ascii="仿宋" w:hAnsi="仿宋" w:eastAsia="仿宋"/>
          <w:sz w:val="32"/>
          <w:szCs w:val="32"/>
        </w:rPr>
        <w:t>综合以上内容，直属队成立4年以来，始终以公司领导的指示精神为主，以执行力、抓落实为基础。高标准、严要求，不断提高服务水平和服务层面，挖掘队伍的潜力、提升队伍的作风、锻造队伍的执行落实能力，使公司整体长期处于高效稳定的发展状态。</w:t>
      </w:r>
    </w:p>
    <w:p>
      <w:pPr>
        <w:ind w:firstLine="640" w:firstLineChars="200"/>
        <w:rPr>
          <w:rFonts w:ascii="仿宋" w:hAnsi="仿宋" w:eastAsia="仿宋"/>
          <w:sz w:val="32"/>
          <w:szCs w:val="32"/>
        </w:rPr>
      </w:pPr>
      <w:r>
        <w:rPr>
          <w:rFonts w:hint="eastAsia" w:ascii="仿宋" w:hAnsi="仿宋" w:eastAsia="仿宋"/>
          <w:sz w:val="32"/>
          <w:szCs w:val="32"/>
        </w:rPr>
        <w:t>以上经验分享和管理心得，是我在日常实际管理工作中不断摸索和积累出来的，过程中难免有疏忽和不当之处，请各位领</w:t>
      </w:r>
      <w:r>
        <w:rPr>
          <w:rFonts w:hint="eastAsia" w:ascii="仿宋" w:hAnsi="仿宋" w:eastAsia="仿宋"/>
          <w:sz w:val="32"/>
          <w:szCs w:val="32"/>
          <w:lang w:eastAsia="zh-CN"/>
        </w:rPr>
        <w:t>导</w:t>
      </w:r>
      <w:r>
        <w:rPr>
          <w:rFonts w:hint="eastAsia" w:ascii="仿宋" w:hAnsi="仿宋" w:eastAsia="仿宋"/>
          <w:sz w:val="32"/>
          <w:szCs w:val="32"/>
        </w:rPr>
        <w:t>给予见解和指正。</w:t>
      </w:r>
    </w:p>
    <w:p>
      <w:pPr>
        <w:ind w:firstLine="640" w:firstLineChars="200"/>
        <w:rPr>
          <w:rFonts w:ascii="仿宋" w:hAnsi="仿宋" w:eastAsia="仿宋"/>
          <w:sz w:val="32"/>
          <w:szCs w:val="32"/>
        </w:rPr>
      </w:pPr>
    </w:p>
    <w:p>
      <w:pPr>
        <w:ind w:firstLine="560" w:firstLineChars="200"/>
        <w:jc w:val="right"/>
        <w:rPr>
          <w:rFonts w:ascii="仿宋" w:hAnsi="仿宋" w:eastAsia="仿宋"/>
          <w:sz w:val="28"/>
          <w:szCs w:val="28"/>
        </w:rPr>
      </w:pPr>
      <w:r>
        <w:rPr>
          <w:rFonts w:hint="eastAsia" w:ascii="仿宋" w:hAnsi="仿宋" w:eastAsia="仿宋"/>
          <w:sz w:val="28"/>
          <w:szCs w:val="28"/>
        </w:rPr>
        <w:t>保定市科隆保安押运有限公司</w:t>
      </w:r>
    </w:p>
    <w:p>
      <w:pPr>
        <w:ind w:right="640" w:firstLine="6720" w:firstLineChars="2400"/>
        <w:rPr>
          <w:rFonts w:ascii="仿宋" w:hAnsi="仿宋" w:eastAsia="仿宋"/>
          <w:sz w:val="28"/>
          <w:szCs w:val="28"/>
        </w:rPr>
      </w:pPr>
      <w:r>
        <w:rPr>
          <w:rFonts w:hint="eastAsia" w:ascii="仿宋" w:hAnsi="仿宋" w:eastAsia="仿宋"/>
          <w:sz w:val="28"/>
          <w:szCs w:val="28"/>
        </w:rPr>
        <w:t>乔建平</w:t>
      </w:r>
    </w:p>
    <w:p>
      <w:pPr>
        <w:ind w:right="640" w:firstLine="6160" w:firstLineChars="2200"/>
        <w:rPr>
          <w:rFonts w:ascii="仿宋" w:hAnsi="仿宋" w:eastAsia="仿宋"/>
          <w:sz w:val="28"/>
          <w:szCs w:val="28"/>
        </w:rPr>
      </w:pPr>
      <w:r>
        <w:rPr>
          <w:rFonts w:hint="eastAsia" w:ascii="仿宋" w:hAnsi="仿宋" w:eastAsia="仿宋"/>
          <w:sz w:val="28"/>
          <w:szCs w:val="28"/>
        </w:rPr>
        <w:t>2023年7月10日</w:t>
      </w:r>
    </w:p>
    <w:sectPr>
      <w:headerReference r:id="rId3" w:type="default"/>
      <w:footerReference r:id="rId4" w:type="default"/>
      <w:pgSz w:w="11906" w:h="16838"/>
      <w:pgMar w:top="2098" w:right="1474"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10002FF" w:usb1="4000ACFF" w:usb2="00000009"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10002FF" w:usb1="4000ACFF" w:usb2="00000009"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10002FF" w:usb1="4000ACFF" w:usb2="00000009" w:usb3="00000000" w:csb0="2000019F" w:csb1="00000000"/>
  </w:font>
  <w:font w:name="仿宋">
    <w:panose1 w:val="02010609060101010101"/>
    <w:charset w:val="86"/>
    <w:family w:val="roman"/>
    <w:pitch w:val="default"/>
    <w:sig w:usb0="800002BF" w:usb1="38CF7CFA" w:usb2="00000016" w:usb3="00000000" w:csb0="00040001" w:csb1="00000000"/>
  </w:font>
  <w:font w:name="楷体">
    <w:panose1 w:val="02010609060101010101"/>
    <w:charset w:val="86"/>
    <w:family w:val="roman"/>
    <w:pitch w:val="default"/>
    <w:sig w:usb0="800002BF" w:usb1="38CF7CFA" w:usb2="00000016" w:usb3="00000000" w:csb0="00040001"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华文中宋">
    <w:panose1 w:val="02010600040101010101"/>
    <w:charset w:val="86"/>
    <w:family w:val="auto"/>
    <w:pitch w:val="default"/>
    <w:sig w:usb0="00000287" w:usb1="080F0000" w:usb2="00000000" w:usb3="00000000" w:csb0="0004009F" w:csb1="DFD7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swiss"/>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Luxi Sans">
    <w:altName w:val="Segoe Print"/>
    <w:panose1 w:val="00000000000000000000"/>
    <w:charset w:val="00"/>
    <w:family w:val="auto"/>
    <w:pitch w:val="default"/>
    <w:sig w:usb0="00000000" w:usb1="00000000" w:usb2="00000000" w:usb3="00000000" w:csb0="00000000" w:csb1="00000000"/>
  </w:font>
  <w:font w:name="荣耀黑体">
    <w:altName w:val="黑体"/>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decorative"/>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等线">
    <w:altName w:val="宋体"/>
    <w:panose1 w:val="02010600030101010101"/>
    <w:charset w:val="86"/>
    <w:family w:val="auto"/>
    <w:pitch w:val="default"/>
    <w:sig w:usb0="00000000" w:usb1="00000000" w:usb2="00000016" w:usb3="00000000" w:csb0="0004000F" w:csb1="00000000"/>
  </w:font>
  <w:font w:name="等线 Light">
    <w:altName w:val="宋体"/>
    <w:panose1 w:val="02010600030101010101"/>
    <w:charset w:val="86"/>
    <w:family w:val="auto"/>
    <w:pitch w:val="default"/>
    <w:sig w:usb0="00000000" w:usb1="00000000" w:usb2="00000016" w:usb3="00000000" w:csb0="0004000F" w:csb1="00000000"/>
  </w:font>
  <w:font w:name="楷体">
    <w:panose1 w:val="02010609060101010101"/>
    <w:charset w:val="86"/>
    <w:family w:val="swiss"/>
    <w:pitch w:val="default"/>
    <w:sig w:usb0="800002BF" w:usb1="38CF7CFA" w:usb2="00000016" w:usb3="00000000" w:csb0="00040001" w:csb1="00000000"/>
  </w:font>
  <w:font w:name="等线">
    <w:altName w:val="Segoe Print"/>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pStyle w:val="3"/>
      <w:pBdr>
        <w:bottom w:val="none" w:color="auto" w:sz="0" w:space="1"/>
      </w:pBdr>
      <w:jc w:val="left"/>
    </w:pPr>
    <w:r>
      <w:rPr>
        <w:rFonts w:hint="eastAsia" w:ascii="华文楷体" w:hAnsi="华文楷体" w:eastAsia="华文楷体" w:cs="华文楷体"/>
        <w:sz w:val="24"/>
        <w:szCs w:val="24"/>
        <w:lang w:eastAsia="zh-CN"/>
      </w:rPr>
      <w:t>河北省保安协会押运公司中层管理人员培训班经验交流材料</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TBhOWIxYWI2MjM0ODEwOGUyZDFiOGYzNmVkNDlkZDkifQ=="/>
  </w:docVars>
  <w:rsids>
    <w:rsidRoot w:val="00F86F18"/>
    <w:rsid w:val="000223AC"/>
    <w:rsid w:val="00032890"/>
    <w:rsid w:val="00041083"/>
    <w:rsid w:val="00092707"/>
    <w:rsid w:val="000C1CD3"/>
    <w:rsid w:val="00102D50"/>
    <w:rsid w:val="001063C6"/>
    <w:rsid w:val="00125C08"/>
    <w:rsid w:val="00171C4D"/>
    <w:rsid w:val="001A58A4"/>
    <w:rsid w:val="001E744A"/>
    <w:rsid w:val="00215A95"/>
    <w:rsid w:val="002312F9"/>
    <w:rsid w:val="00234A07"/>
    <w:rsid w:val="00251DAF"/>
    <w:rsid w:val="00273468"/>
    <w:rsid w:val="002B49CD"/>
    <w:rsid w:val="00306603"/>
    <w:rsid w:val="00312E87"/>
    <w:rsid w:val="00391DF9"/>
    <w:rsid w:val="003E1E48"/>
    <w:rsid w:val="00420385"/>
    <w:rsid w:val="00443865"/>
    <w:rsid w:val="004A53CC"/>
    <w:rsid w:val="004D133A"/>
    <w:rsid w:val="005212E5"/>
    <w:rsid w:val="00556494"/>
    <w:rsid w:val="00556F8E"/>
    <w:rsid w:val="0056101F"/>
    <w:rsid w:val="005C30DB"/>
    <w:rsid w:val="005E04AD"/>
    <w:rsid w:val="00602CDE"/>
    <w:rsid w:val="0061302D"/>
    <w:rsid w:val="006141E6"/>
    <w:rsid w:val="00616C8D"/>
    <w:rsid w:val="006347EE"/>
    <w:rsid w:val="00651073"/>
    <w:rsid w:val="006749CC"/>
    <w:rsid w:val="00676BD5"/>
    <w:rsid w:val="006B615E"/>
    <w:rsid w:val="006E5502"/>
    <w:rsid w:val="007149D6"/>
    <w:rsid w:val="00725D11"/>
    <w:rsid w:val="00773930"/>
    <w:rsid w:val="007844AD"/>
    <w:rsid w:val="0078682A"/>
    <w:rsid w:val="007F581F"/>
    <w:rsid w:val="008001AB"/>
    <w:rsid w:val="00844F00"/>
    <w:rsid w:val="008942C8"/>
    <w:rsid w:val="008D073A"/>
    <w:rsid w:val="00914AF6"/>
    <w:rsid w:val="00950AAA"/>
    <w:rsid w:val="00950AB6"/>
    <w:rsid w:val="009644A1"/>
    <w:rsid w:val="00983618"/>
    <w:rsid w:val="00997F57"/>
    <w:rsid w:val="009B5472"/>
    <w:rsid w:val="009D1B46"/>
    <w:rsid w:val="00A35A51"/>
    <w:rsid w:val="00A40656"/>
    <w:rsid w:val="00A62510"/>
    <w:rsid w:val="00A917F8"/>
    <w:rsid w:val="00A9440A"/>
    <w:rsid w:val="00AA1FDD"/>
    <w:rsid w:val="00AC001D"/>
    <w:rsid w:val="00AC4664"/>
    <w:rsid w:val="00AF5BC2"/>
    <w:rsid w:val="00AF65D6"/>
    <w:rsid w:val="00B316D1"/>
    <w:rsid w:val="00B90156"/>
    <w:rsid w:val="00BA4016"/>
    <w:rsid w:val="00BD7935"/>
    <w:rsid w:val="00C06C93"/>
    <w:rsid w:val="00C2747C"/>
    <w:rsid w:val="00C52975"/>
    <w:rsid w:val="00C64EB5"/>
    <w:rsid w:val="00C77E13"/>
    <w:rsid w:val="00C804FC"/>
    <w:rsid w:val="00CA623F"/>
    <w:rsid w:val="00D177A6"/>
    <w:rsid w:val="00D25096"/>
    <w:rsid w:val="00D2750E"/>
    <w:rsid w:val="00D47702"/>
    <w:rsid w:val="00D56FC0"/>
    <w:rsid w:val="00D93AF3"/>
    <w:rsid w:val="00DA71AB"/>
    <w:rsid w:val="00DE36A8"/>
    <w:rsid w:val="00DE4D29"/>
    <w:rsid w:val="00DF38DC"/>
    <w:rsid w:val="00E61BFA"/>
    <w:rsid w:val="00EC63E9"/>
    <w:rsid w:val="00EC7925"/>
    <w:rsid w:val="00EE457A"/>
    <w:rsid w:val="00F836CC"/>
    <w:rsid w:val="00F86F18"/>
    <w:rsid w:val="00F97C79"/>
    <w:rsid w:val="144D0B80"/>
    <w:rsid w:val="44C069A5"/>
    <w:rsid w:val="4A580361"/>
    <w:rsid w:val="55E0470A"/>
    <w:rsid w:val="6EDA0192"/>
    <w:rsid w:val="704E4D7F"/>
    <w:rsid w:val="77591E32"/>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4"/>
    <w:link w:val="3"/>
    <w:semiHidden/>
    <w:qFormat/>
    <w:uiPriority w:val="99"/>
    <w:rPr>
      <w:sz w:val="18"/>
      <w:szCs w:val="18"/>
    </w:rPr>
  </w:style>
  <w:style w:type="character" w:customStyle="1" w:styleId="7">
    <w:name w:val="页脚 Char"/>
    <w:basedOn w:val="4"/>
    <w:link w:val="2"/>
    <w:semiHidden/>
    <w:uiPriority w:val="99"/>
    <w:rPr>
      <w:sz w:val="18"/>
      <w:szCs w:val="18"/>
    </w:rPr>
  </w:style>
  <w:style w:type="paragraph" w:customStyle="1" w:styleId="8">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279</Words>
  <Characters>1593</Characters>
  <Lines>13</Lines>
  <Paragraphs>3</Paragraphs>
  <ScaleCrop>false</ScaleCrop>
  <LinksUpToDate>false</LinksUpToDate>
  <CharactersWithSpaces>1869</CharactersWithSpaces>
  <Application>WPS Office_10.8.0.5391_F1E327BC-269C-435d-A152-05C5408002CA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2023-07-10T23:58:00Z</dcterms:created>
  <dc:creator>微软用户</dc:creator>
  <cp:lastModifiedBy>Administrator</cp:lastModifiedBy>
  <cp:lastPrinted>2023-07-10T23:54:00Z</cp:lastPrinted>
  <dcterms:modified xsi:type="dcterms:W3CDTF">2023-08-22T01:45:14Z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2052-10.8.0.5391</vt:lpwstr>
  </property>
  <property fmtid="{D5CDD505-2E9C-101B-9397-08002B2CF9AE}" pid="3" name="ICV">
    <vt:lpwstr>C9E74EDAACCA47FAABDCDDF86A180BF1_12</vt:lpwstr>
  </property>
</Properties>
</file>